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E6" w:rsidRPr="005D67E6" w:rsidRDefault="005D67E6" w:rsidP="005D67E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 w:rsidRPr="005D67E6">
        <w:rPr>
          <w:rFonts w:ascii="Arial" w:eastAsia="Times New Roman" w:hAnsi="Arial" w:cs="Arial"/>
          <w:color w:val="333333"/>
          <w:sz w:val="36"/>
          <w:szCs w:val="36"/>
          <w:lang w:eastAsia="hr-HR"/>
        </w:rPr>
        <w:t>UČITELJ</w:t>
      </w:r>
      <w:r>
        <w:rPr>
          <w:rFonts w:ascii="Arial" w:eastAsia="Times New Roman" w:hAnsi="Arial" w:cs="Arial"/>
          <w:color w:val="333333"/>
          <w:sz w:val="36"/>
          <w:szCs w:val="36"/>
          <w:lang w:eastAsia="hr-HR"/>
        </w:rPr>
        <w:t xml:space="preserve">/ICA EDUKATOR </w:t>
      </w:r>
      <w:r w:rsidR="00433F20">
        <w:rPr>
          <w:rFonts w:ascii="Arial" w:eastAsia="Times New Roman" w:hAnsi="Arial" w:cs="Arial"/>
          <w:color w:val="333333"/>
          <w:sz w:val="36"/>
          <w:szCs w:val="36"/>
          <w:lang w:eastAsia="hr-HR"/>
        </w:rPr>
        <w:t xml:space="preserve">-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36"/>
          <w:szCs w:val="36"/>
          <w:lang w:eastAsia="hr-HR"/>
        </w:rPr>
        <w:t>REHABILITATOR</w:t>
      </w:r>
    </w:p>
    <w:p w:rsidR="005D67E6" w:rsidRPr="005D67E6" w:rsidRDefault="005D67E6" w:rsidP="005D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5D67E6" w:rsidRPr="005D67E6" w:rsidRDefault="005D67E6" w:rsidP="005D67E6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5D67E6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:rsidR="005D67E6" w:rsidRPr="005D67E6" w:rsidRDefault="005D67E6" w:rsidP="005D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JANJINA, DUBROVAČKO-NERETVANSKA ŽUPANIJA</w: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5D67E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</w:p>
    <w:p w:rsidR="005D67E6" w:rsidRPr="005D67E6" w:rsidRDefault="005D67E6" w:rsidP="005D6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određeno; zamjena</w: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5D67E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5D67E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5D67E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21</w:t>
      </w:r>
      <w:r w:rsidRPr="005D67E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.2.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Pr="005D67E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2020.</w: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29</w:t>
      </w:r>
      <w:r w:rsidRPr="005D67E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.2.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Pr="005D67E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2020.</w: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5D67E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5D67E6" w:rsidRPr="005D67E6" w:rsidRDefault="005D67E6" w:rsidP="005D67E6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5D67E6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:rsidR="005D67E6" w:rsidRPr="005D67E6" w:rsidRDefault="005D67E6" w:rsidP="005D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5D67E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5D67E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Na temelju članka 107. Zakona o odgoju i obrazovanju u osnovnoj i srednjoj školi (NN 87/08, 86/09, 92/10, 105/10, 90/11, 16/12, 86/12, 94/13, 152/14, 7/17., 68/18. i 98/19.),Osnovna škola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Janjina, u Janjini, dana 21</w:t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 veljače 2020.g.  raspisuje:   </w:t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 A T J E Č A J</w:t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</w:t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mjesta</w:t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UČITELJA  EDUKATORA  REHABILIT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ATORA (m/ž) – 1 izvršitelj na </w:t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određeno puno radno vrijeme – posebni razredni odjel</w:t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UVJETI:</w:t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Osim općih uvjeta sukladno općim propisima o radu kandidati trebaju zadovoljiti i posebne uvjete propisane člankom 105. Zakona o odgoju i obrazovanju u osnovnoj i srednjoj školi (NN 87/08, 86/09, 92/10, 105/10, 90/11, 16/12, 86/12, 94/13, 152/14, 7/17., 68/18. i 98/19.) i Pravilnikom o odgovarajućoj vrsti obrazovanja učitelja i stručnih suradnika u osnovnoj školi (NN 6/19)</w:t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pismenu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vlastoručno potpisanu</w:t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prijavu na natječaj kandidati su dužni priložiti:</w:t>
      </w:r>
    </w:p>
    <w:p w:rsidR="005D67E6" w:rsidRPr="005D67E6" w:rsidRDefault="005D67E6" w:rsidP="005D67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t>životopis</w:t>
      </w:r>
    </w:p>
    <w:p w:rsidR="005D67E6" w:rsidRPr="005D67E6" w:rsidRDefault="005D67E6" w:rsidP="005D67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diploma odnosno dokaz o stečenoj stručnoj spremi</w:t>
      </w:r>
    </w:p>
    <w:p w:rsidR="005D67E6" w:rsidRPr="005D67E6" w:rsidRDefault="005D67E6" w:rsidP="005D67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državljanstvu</w:t>
      </w:r>
    </w:p>
    <w:p w:rsidR="005D67E6" w:rsidRPr="005D67E6" w:rsidRDefault="005D67E6" w:rsidP="005D67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da nije pod istragom i da se protiv kandidata ne vodi kazneni postupak  glede zapreka za zasnivanje radnog odnosa iz članka 106. Zakona s naznakom roka izdavanja ne starije od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15 dana</w:t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raspisivanja natječaja</w:t>
      </w:r>
    </w:p>
    <w:p w:rsidR="005D67E6" w:rsidRPr="005D67E6" w:rsidRDefault="005D67E6" w:rsidP="005D67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elektronički zapis ili potvrda o podacima evidentiranim u matičnoj evidenciji Hrvatskog zavoda za mirovinsko osiguranje</w:t>
      </w:r>
    </w:p>
    <w:p w:rsidR="005D67E6" w:rsidRDefault="005D67E6" w:rsidP="005D67E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</w:t>
      </w:r>
      <w:hyperlink r:id="rId5" w:history="1">
        <w:r w:rsidRPr="005D67E6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Prijavom na natječaj kandidati su suglasni da škola kao voditelj obrade osobnih podataka može prikupljati, koristiti i dalje obrađivati osobne podatke u svrhu provedbe natječajnog postupka sukladno propisima o zaštiti osobnih podataka.</w:t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su pravodobno dostavili potpunu prijavu sa svim prilozima odnosno ispravama i ispunjavaju uvjete natječaja, dužni su pristupiti procjeni odnosno testiranju sukladno odredbama Pravilnika o postupku zapošljavanja te procjeni i vrednovanju kandidata za zapošljavanje u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OŠ Janjini</w:t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 datumu i vremenu procjene odnosno testiranja kandidati će biti obaviješteni na mrežnoj stranici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OŠ Janjina.</w:t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Isprave se prilažu u neovjerenom presliku, a prije izbora kandidata predočit će se izvornik.</w:t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neposredno ili poštom u roku osam (8) dana od dana objave natječaja na mrežnoj stranici i oglasnoj ploči Hrvatskog zavoda za zapošljavanje,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te na mrežnim stranicama OŠ Janjina ,  </w:t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</w:t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JANJINA</w:t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JANJINA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71,</w:t>
      </w:r>
    </w:p>
    <w:p w:rsidR="005D67E6" w:rsidRPr="005D67E6" w:rsidRDefault="005D67E6" w:rsidP="005D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20 246</w:t>
      </w:r>
      <w:r w:rsidR="00433F2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JANJINA</w:t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Natječajna dokumentacija se neće vraćati kandidatima.</w:t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Urednom prijavom smatra se prijava koja sadrži sve dokaze i priloge navedene u natječaju.</w:t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Nepotpune i/ili nepravovremene prijave neće se razmatrati.</w:t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Prilikom zapošljavanja oba spola su u ravnopravnom položaju.</w:t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Rezultati natječaja bit će objavljeni na mrežnoj stranici</w:t>
      </w:r>
      <w:r w:rsidR="00433F2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OŠ Janjina.</w:t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433F2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Datum objave: 21. 02. 2020. – 29</w:t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 02. 2020. godine</w: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5D67E6" w:rsidRPr="005D67E6" w:rsidRDefault="005D67E6" w:rsidP="005D67E6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5D67E6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Poslodavac</w:t>
      </w:r>
    </w:p>
    <w:p w:rsidR="005D67E6" w:rsidRPr="005D67E6" w:rsidRDefault="005D67E6" w:rsidP="005D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5D67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5D67E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433F2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JANJINA</w: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0" o:hralign="center" o:hrstd="t" o:hrnoshade="t" o:hr="t" fillcolor="#888" stroked="f"/>
        </w:pic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5D67E6" w:rsidRPr="005D67E6" w:rsidRDefault="005D67E6" w:rsidP="005D6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5D67E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pismena zamolba: </w:t>
      </w:r>
      <w:r w:rsidR="00433F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Janjina 71, Janjina, 20 246</w:t>
      </w:r>
    </w:p>
    <w:p w:rsidR="005D67E6" w:rsidRPr="005D67E6" w:rsidRDefault="005D67E6" w:rsidP="005D67E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8" style="width:0;height:0" o:hralign="center" o:hrstd="t" o:hrnoshade="t" o:hr="t" fillcolor="#333" stroked="f"/>
        </w:pict>
      </w:r>
    </w:p>
    <w:p w:rsidR="005D67E6" w:rsidRPr="005D67E6" w:rsidRDefault="005D67E6" w:rsidP="005D67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7E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pict>
          <v:rect id="_x0000_i1039" style="width:0;height:0" o:hralign="center" o:hrstd="t" o:hrnoshade="t" o:hr="t" fillcolor="#888" stroked="f"/>
        </w:pict>
      </w:r>
    </w:p>
    <w:p w:rsidR="008A6E77" w:rsidRDefault="00433F20"/>
    <w:sectPr w:rsidR="008A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868"/>
    <w:multiLevelType w:val="multilevel"/>
    <w:tmpl w:val="10B2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B3612A"/>
    <w:multiLevelType w:val="multilevel"/>
    <w:tmpl w:val="B646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63117"/>
    <w:multiLevelType w:val="multilevel"/>
    <w:tmpl w:val="0E4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CB"/>
    <w:rsid w:val="00433F20"/>
    <w:rsid w:val="005D67E6"/>
    <w:rsid w:val="009D0B5B"/>
    <w:rsid w:val="00D92ECB"/>
    <w:rsid w:val="00D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B296"/>
  <w15:chartTrackingRefBased/>
  <w15:docId w15:val="{D458D4E2-A522-44E5-8EF3-F0D218BE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OŠ</cp:lastModifiedBy>
  <cp:revision>2</cp:revision>
  <dcterms:created xsi:type="dcterms:W3CDTF">2020-02-20T08:01:00Z</dcterms:created>
  <dcterms:modified xsi:type="dcterms:W3CDTF">2020-02-20T08:01:00Z</dcterms:modified>
</cp:coreProperties>
</file>